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3C261" w14:textId="77777777" w:rsidR="004015B6" w:rsidRPr="004015B6" w:rsidRDefault="004015B6" w:rsidP="004015B6">
      <w:pPr>
        <w:rPr>
          <w:rFonts w:ascii="Times New Roman" w:eastAsia="Times New Roman" w:hAnsi="Times New Roman" w:cs="Times New Roman"/>
          <w:lang w:eastAsia="ru-RU"/>
        </w:rPr>
      </w:pPr>
      <w:r w:rsidRPr="004015B6">
        <w:rPr>
          <w:rFonts w:ascii="Times New Roman" w:eastAsia="Times New Roman" w:hAnsi="Times New Roman" w:cs="Times New Roman"/>
          <w:lang w:eastAsia="ru-RU"/>
        </w:rPr>
        <w:t>ИННОВАЦИОННЫЙ ИМПОРТОЗАМЕЩАЮЩИЙ БАРОКОМПЛЕКС ПОНИЖЕННОГО ДАВЛЕНИЯ ПРОИЗВОДСТВА АО «ФЛАГ АЛЬФА»</w:t>
      </w:r>
    </w:p>
    <w:p w14:paraId="30E55151" w14:textId="6A44EADD" w:rsidR="004015B6" w:rsidRDefault="004015B6"/>
    <w:p w14:paraId="5B6A85D3" w14:textId="1289D805" w:rsidR="00EC5892" w:rsidRPr="00EC5892" w:rsidRDefault="00EC5892" w:rsidP="00EC5892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Статья в журнале «</w:t>
      </w:r>
      <w:r w:rsidRPr="00EC5892">
        <w:rPr>
          <w:rFonts w:ascii="Times New Roman" w:eastAsia="Times New Roman" w:hAnsi="Times New Roman" w:cs="Times New Roman"/>
          <w:lang w:eastAsia="ru-RU"/>
        </w:rPr>
        <w:t>М</w:t>
      </w:r>
      <w:r>
        <w:rPr>
          <w:rFonts w:ascii="Times New Roman" w:eastAsia="Times New Roman" w:hAnsi="Times New Roman" w:cs="Times New Roman"/>
          <w:lang w:eastAsia="ru-RU"/>
        </w:rPr>
        <w:t>орская наука и техника»</w:t>
      </w:r>
      <w:r w:rsidR="007642AD">
        <w:rPr>
          <w:rFonts w:ascii="Times New Roman" w:eastAsia="Times New Roman" w:hAnsi="Times New Roman" w:cs="Times New Roman"/>
          <w:lang w:eastAsia="ru-RU"/>
        </w:rPr>
        <w:t xml:space="preserve"> героя России, главного водолазного специалиста-руководителя группы АО «Флаг Альфа» Храмов А.Г.</w:t>
      </w:r>
    </w:p>
    <w:p w14:paraId="318E3B5D" w14:textId="209CE36B" w:rsidR="00EC5892" w:rsidRPr="00EC5892" w:rsidRDefault="00EC5892" w:rsidP="00EC5892">
      <w:pPr>
        <w:rPr>
          <w:rFonts w:ascii="Times New Roman" w:eastAsia="Times New Roman" w:hAnsi="Times New Roman" w:cs="Times New Roman"/>
          <w:lang w:eastAsia="ru-RU"/>
        </w:rPr>
      </w:pPr>
    </w:p>
    <w:p w14:paraId="70F30224" w14:textId="38882D29" w:rsidR="004015B6" w:rsidRDefault="004015B6"/>
    <w:p w14:paraId="5B395795" w14:textId="41E1D93A" w:rsidR="00EC5892" w:rsidRDefault="00EC5892"/>
    <w:p w14:paraId="661BDC40" w14:textId="77777777" w:rsidR="00EC5892" w:rsidRPr="00EC5892" w:rsidRDefault="00EC5892" w:rsidP="00EC5892">
      <w:pPr>
        <w:rPr>
          <w:rFonts w:ascii="Times New Roman" w:eastAsia="Times New Roman" w:hAnsi="Times New Roman" w:cs="Times New Roman"/>
          <w:lang w:eastAsia="ru-RU"/>
        </w:rPr>
      </w:pPr>
      <w:r w:rsidRPr="00EC5892">
        <w:rPr>
          <w:rFonts w:ascii="Times New Roman" w:eastAsia="Times New Roman" w:hAnsi="Times New Roman" w:cs="Times New Roman"/>
          <w:lang w:eastAsia="ru-RU"/>
        </w:rPr>
        <w:t xml:space="preserve">Основной вид продукции компании АО «Флаг Альфа» (Санкт-Петербург) - водолазные барокамеры и </w:t>
      </w:r>
      <w:proofErr w:type="spellStart"/>
      <w:r w:rsidRPr="00EC5892">
        <w:rPr>
          <w:rFonts w:ascii="Times New Roman" w:eastAsia="Times New Roman" w:hAnsi="Times New Roman" w:cs="Times New Roman"/>
          <w:lang w:eastAsia="ru-RU"/>
        </w:rPr>
        <w:t>барокомплексы</w:t>
      </w:r>
      <w:proofErr w:type="spellEnd"/>
      <w:r w:rsidRPr="00EC5892">
        <w:rPr>
          <w:rFonts w:ascii="Times New Roman" w:eastAsia="Times New Roman" w:hAnsi="Times New Roman" w:cs="Times New Roman"/>
          <w:lang w:eastAsia="ru-RU"/>
        </w:rPr>
        <w:t xml:space="preserve"> различного исполнения. Выбор этих изделий, в качестве основополагающей продукции компании, с даты образования компании являлся актуальным как для Военно-Морского Флота, так и для других министерств и ведомств, выполняющих водолазные работы и в полной мере был направлен на создание средств, обеспечивающих сохранение, восстановление и поддержание физического и психического здоровья, профессиональной работоспособности, продления профессионального долголетия целого ряда категорий специалистов РФ, в том числе министерства обороны Российской Федерации.</w:t>
      </w:r>
    </w:p>
    <w:p w14:paraId="105767B5" w14:textId="4D30FEEC" w:rsidR="00EC5892" w:rsidRDefault="00EC5892">
      <w:r>
        <w:rPr>
          <w:noProof/>
        </w:rPr>
        <w:drawing>
          <wp:inline distT="0" distB="0" distL="0" distR="0" wp14:anchorId="12E23EF5" wp14:editId="081C2B5A">
            <wp:extent cx="5940425" cy="34309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7C0FC" w14:textId="60834FE6" w:rsidR="007642AD" w:rsidRDefault="007642AD" w:rsidP="007642AD">
      <w:pPr>
        <w:rPr>
          <w:rFonts w:ascii="Times New Roman" w:eastAsia="Times New Roman" w:hAnsi="Times New Roman" w:cs="Times New Roman"/>
          <w:lang w:eastAsia="ru-RU"/>
        </w:rPr>
      </w:pPr>
      <w:r w:rsidRPr="007642AD">
        <w:rPr>
          <w:rFonts w:ascii="Times New Roman" w:eastAsia="Times New Roman" w:hAnsi="Times New Roman" w:cs="Times New Roman"/>
          <w:lang w:eastAsia="ru-RU"/>
        </w:rPr>
        <w:t>БКПД-1 позволяет осуществлять все виды барокамерных подъемов: на переносимость умеренных, средних и высоких степеней разрежения атмосферы при подъемах до 13500 м; на переносимость быстрых изменений барометрического давления при спусках; с целью последующей имитации взрывной декомпрессии; проводимых с целью научных исследований на высотах до 30000 м и более.</w:t>
      </w:r>
    </w:p>
    <w:p w14:paraId="289D07EB" w14:textId="2B458249" w:rsidR="007642AD" w:rsidRDefault="007642AD" w:rsidP="007642AD">
      <w:pPr>
        <w:rPr>
          <w:rFonts w:ascii="Times New Roman" w:eastAsia="Times New Roman" w:hAnsi="Times New Roman" w:cs="Times New Roman"/>
          <w:lang w:eastAsia="ru-RU"/>
        </w:rPr>
      </w:pPr>
    </w:p>
    <w:p w14:paraId="24A4020A" w14:textId="00E11528" w:rsidR="007642AD" w:rsidRPr="007642AD" w:rsidRDefault="007642AD" w:rsidP="007642AD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Читать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статтью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полностью=</w:t>
      </w:r>
      <w:r w:rsidRPr="007642AD">
        <w:rPr>
          <w:rFonts w:ascii="Times New Roman" w:eastAsia="Times New Roman" w:hAnsi="Times New Roman" w:cs="Times New Roman"/>
          <w:lang w:eastAsia="ru-RU"/>
        </w:rPr>
        <w:t>&gt;&gt;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015B6">
        <w:rPr>
          <w:rFonts w:ascii="Times New Roman" w:eastAsia="Times New Roman" w:hAnsi="Times New Roman" w:cs="Times New Roman"/>
          <w:lang w:eastAsia="ru-RU"/>
        </w:rPr>
        <w:t>ИННОВАЦИОННЫЙ ИМПОРТОЗАМЕЩАЮЩИЙ БАРОКОМПЛЕКС</w:t>
      </w:r>
      <w:r w:rsidRPr="007642AD">
        <w:rPr>
          <w:rFonts w:ascii="Times New Roman" w:eastAsia="Times New Roman" w:hAnsi="Times New Roman" w:cs="Times New Roman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lang w:val="en-US" w:eastAsia="ru-RU"/>
        </w:rPr>
        <w:t xml:space="preserve">PDF </w:t>
      </w:r>
      <w:r>
        <w:rPr>
          <w:rFonts w:ascii="Times New Roman" w:eastAsia="Times New Roman" w:hAnsi="Times New Roman" w:cs="Times New Roman"/>
          <w:lang w:eastAsia="ru-RU"/>
        </w:rPr>
        <w:t>(отправлю по почте, а на сайте будет ссылка)</w:t>
      </w:r>
    </w:p>
    <w:p w14:paraId="6BB08C08" w14:textId="77777777" w:rsidR="007642AD" w:rsidRDefault="007642AD"/>
    <w:sectPr w:rsidR="00764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5B6"/>
    <w:rsid w:val="004015B6"/>
    <w:rsid w:val="007642AD"/>
    <w:rsid w:val="00EC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764833"/>
  <w15:chartTrackingRefBased/>
  <w15:docId w15:val="{A2362B89-9772-AE4E-AC9B-614679816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0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2022-08-17T07:33:00Z</dcterms:created>
  <dcterms:modified xsi:type="dcterms:W3CDTF">2022-08-17T07:50:00Z</dcterms:modified>
</cp:coreProperties>
</file>